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3D8" w:rsidRDefault="00DE43D8" w:rsidP="00DE43D8">
      <w:pPr>
        <w:jc w:val="center"/>
        <w:rPr>
          <w:rStyle w:val="2"/>
          <w:rFonts w:eastAsiaTheme="minorHAnsi"/>
          <w:b/>
          <w:sz w:val="32"/>
          <w:szCs w:val="32"/>
        </w:rPr>
      </w:pPr>
      <w:r>
        <w:rPr>
          <w:rStyle w:val="2"/>
          <w:rFonts w:eastAsiaTheme="minorHAnsi"/>
          <w:b/>
          <w:sz w:val="32"/>
          <w:szCs w:val="32"/>
        </w:rPr>
        <w:t>УРОК 62</w:t>
      </w:r>
    </w:p>
    <w:p w:rsidR="00702C45" w:rsidRPr="00DE43D8" w:rsidRDefault="00B0653D" w:rsidP="00DE43D8">
      <w:pPr>
        <w:jc w:val="center"/>
        <w:rPr>
          <w:rStyle w:val="2"/>
          <w:rFonts w:eastAsiaTheme="minorHAnsi"/>
          <w:b/>
          <w:sz w:val="32"/>
          <w:szCs w:val="32"/>
        </w:rPr>
      </w:pPr>
      <w:r w:rsidRPr="00DE43D8">
        <w:rPr>
          <w:rStyle w:val="2"/>
          <w:rFonts w:eastAsiaTheme="minorHAnsi"/>
          <w:b/>
          <w:sz w:val="32"/>
          <w:szCs w:val="32"/>
        </w:rPr>
        <w:t>Тема 8.13. -8.14.  Уголовное право.</w:t>
      </w:r>
    </w:p>
    <w:p w:rsidR="00B0653D" w:rsidRPr="00DE43D8" w:rsidRDefault="00B0653D" w:rsidP="00DE43D8">
      <w:pPr>
        <w:pStyle w:val="5"/>
        <w:shd w:val="clear" w:color="auto" w:fill="auto"/>
        <w:tabs>
          <w:tab w:val="left" w:pos="209"/>
        </w:tabs>
        <w:spacing w:line="259" w:lineRule="exact"/>
        <w:ind w:left="60"/>
        <w:jc w:val="center"/>
        <w:rPr>
          <w:sz w:val="32"/>
          <w:szCs w:val="32"/>
        </w:rPr>
      </w:pPr>
      <w:r w:rsidRPr="00DE43D8">
        <w:rPr>
          <w:sz w:val="32"/>
          <w:szCs w:val="32"/>
        </w:rPr>
        <w:t>Уголовная ответственность. Особенности уголовной ответственности несовершеннолетних.</w:t>
      </w:r>
      <w:r w:rsidR="00DE43D8" w:rsidRPr="00DE43D8">
        <w:rPr>
          <w:sz w:val="32"/>
          <w:szCs w:val="32"/>
        </w:rPr>
        <w:t xml:space="preserve"> </w:t>
      </w:r>
      <w:r w:rsidRPr="00DE43D8">
        <w:rPr>
          <w:rStyle w:val="3"/>
          <w:rFonts w:eastAsiaTheme="minorHAnsi"/>
          <w:sz w:val="32"/>
          <w:szCs w:val="32"/>
          <w:u w:val="none"/>
        </w:rPr>
        <w:t>Обстоятельства, исключающие уголовную ответственность.</w:t>
      </w:r>
    </w:p>
    <w:p w:rsidR="00DE43D8" w:rsidRPr="00DE43D8" w:rsidRDefault="00DE43D8" w:rsidP="00DE43D8">
      <w:pPr>
        <w:jc w:val="center"/>
        <w:rPr>
          <w:rFonts w:ascii="Times New Roman" w:hAnsi="Times New Roman" w:cs="Times New Roman"/>
          <w:b/>
          <w:sz w:val="32"/>
          <w:szCs w:val="32"/>
        </w:rPr>
      </w:pPr>
    </w:p>
    <w:p w:rsidR="00B0653D" w:rsidRPr="00B0653D" w:rsidRDefault="00B0653D" w:rsidP="00B0653D">
      <w:pPr>
        <w:rPr>
          <w:rFonts w:ascii="Times New Roman" w:hAnsi="Times New Roman" w:cs="Times New Roman"/>
          <w:b/>
          <w:sz w:val="28"/>
          <w:szCs w:val="28"/>
        </w:rPr>
      </w:pPr>
      <w:r w:rsidRPr="00B0653D">
        <w:rPr>
          <w:rFonts w:ascii="Times New Roman" w:hAnsi="Times New Roman" w:cs="Times New Roman"/>
          <w:b/>
          <w:sz w:val="28"/>
          <w:szCs w:val="28"/>
        </w:rPr>
        <w:t>1.</w:t>
      </w:r>
      <w:r w:rsidRPr="00B0653D">
        <w:rPr>
          <w:rFonts w:ascii="Times New Roman" w:hAnsi="Times New Roman" w:cs="Times New Roman"/>
          <w:b/>
          <w:sz w:val="28"/>
          <w:szCs w:val="28"/>
        </w:rPr>
        <w:t>Уголовная ответственность</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Уголовная ответственность — это установленная уголовным за</w:t>
      </w:r>
      <w:r w:rsidRPr="00B0653D">
        <w:rPr>
          <w:sz w:val="28"/>
          <w:szCs w:val="28"/>
        </w:rPr>
        <w:softHyphen/>
        <w:t>коном обязанность лица понести наказание или иные меры уголов</w:t>
      </w:r>
      <w:r w:rsidRPr="00B0653D">
        <w:rPr>
          <w:sz w:val="28"/>
          <w:szCs w:val="28"/>
        </w:rPr>
        <w:softHyphen/>
        <w:t>но-правового характера за совершенное им преступление.</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Уголовная ответственность характеризуется следующими при</w:t>
      </w:r>
      <w:r w:rsidRPr="00B0653D">
        <w:rPr>
          <w:sz w:val="28"/>
          <w:szCs w:val="28"/>
        </w:rPr>
        <w:softHyphen/>
        <w:t>знаками:</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 основания и пределы уголовной ответственности предусмот</w:t>
      </w:r>
      <w:r w:rsidRPr="00B0653D">
        <w:rPr>
          <w:sz w:val="28"/>
          <w:szCs w:val="28"/>
        </w:rPr>
        <w:softHyphen/>
        <w:t>рены в уголовно-правовой норме;</w:t>
      </w:r>
      <w:bookmarkStart w:id="0" w:name="_GoBack"/>
      <w:bookmarkEnd w:id="0"/>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 уголовная ответственность применяется со стороны государ</w:t>
      </w:r>
      <w:r w:rsidRPr="00B0653D">
        <w:rPr>
          <w:sz w:val="28"/>
          <w:szCs w:val="28"/>
        </w:rPr>
        <w:softHyphen/>
        <w:t>ства принудительно;</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 уголовно-правовая норма применяется от лица государства в силу обвинительного приговора суда;</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 установлен особый порядок возложения на лицо уголовной ответственности (в уголовно-процессуальном законе);</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 исходит от государства в виде его реакции, которая адресова</w:t>
      </w:r>
      <w:r w:rsidRPr="00B0653D">
        <w:rPr>
          <w:sz w:val="28"/>
          <w:szCs w:val="28"/>
        </w:rPr>
        <w:softHyphen/>
        <w:t>на виновному в совершении преступления;</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 уголовная ответственность носит строго личный характер.</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Своеобразие уголовной ответственности — это строгая ее регла</w:t>
      </w:r>
      <w:r w:rsidRPr="00B0653D">
        <w:rPr>
          <w:sz w:val="28"/>
          <w:szCs w:val="28"/>
        </w:rPr>
        <w:softHyphen/>
        <w:t>ментация уголовным законом.</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Особенностью уголовной ответственности является то, что она устанавливается нормой уголовного закона и реализуется с момента возникновения уголовных правоотношений. Уголовное правоотно</w:t>
      </w:r>
      <w:r w:rsidRPr="00B0653D">
        <w:rPr>
          <w:sz w:val="28"/>
          <w:szCs w:val="28"/>
        </w:rPr>
        <w:softHyphen/>
        <w:t>шение и ответственность возникают лишь с момента совершения преступления и реализуются с момента вступления приговора в за</w:t>
      </w:r>
      <w:r w:rsidRPr="00B0653D">
        <w:rPr>
          <w:sz w:val="28"/>
          <w:szCs w:val="28"/>
        </w:rPr>
        <w:softHyphen/>
        <w:t>конную силу.</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Суд вправе и обязан при наличии доказательств от имени госу</w:t>
      </w:r>
      <w:r w:rsidRPr="00B0653D">
        <w:rPr>
          <w:sz w:val="28"/>
          <w:szCs w:val="28"/>
        </w:rPr>
        <w:softHyphen/>
        <w:t>дарства признать гражданина, который совершил преступление, ви</w:t>
      </w:r>
      <w:r w:rsidRPr="00B0653D">
        <w:rPr>
          <w:sz w:val="28"/>
          <w:szCs w:val="28"/>
        </w:rPr>
        <w:softHyphen/>
        <w:t>новным, а также назначить уголовное наказание. Суд обязан точно квалифицировать деяние по конкретной норме УК и избрать уголов</w:t>
      </w:r>
      <w:r w:rsidRPr="00B0653D">
        <w:rPr>
          <w:sz w:val="28"/>
          <w:szCs w:val="28"/>
        </w:rPr>
        <w:softHyphen/>
        <w:t>ное наказание в пределах санкции этой нормы.</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lastRenderedPageBreak/>
        <w:t>Лицо, которое совершило преступление, обязано понести ответст</w:t>
      </w:r>
      <w:r w:rsidRPr="00B0653D">
        <w:rPr>
          <w:sz w:val="28"/>
          <w:szCs w:val="28"/>
        </w:rPr>
        <w:softHyphen/>
        <w:t>венность и наказание, а также вправе требовать правильной квалифи</w:t>
      </w:r>
      <w:r w:rsidRPr="00B0653D">
        <w:rPr>
          <w:sz w:val="28"/>
          <w:szCs w:val="28"/>
        </w:rPr>
        <w:softHyphen/>
        <w:t>кации содеянного и назначения наказания в рамках нормы с учетом характера и степени общественной опасности преступления, смяг</w:t>
      </w:r>
      <w:r w:rsidRPr="00B0653D">
        <w:rPr>
          <w:sz w:val="28"/>
          <w:szCs w:val="28"/>
        </w:rPr>
        <w:softHyphen/>
        <w:t>чающих и отягчающих ответственность обстоятельств.</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Когда лицо привлекается к уголовной ответственности, это оз</w:t>
      </w:r>
      <w:r w:rsidRPr="00B0653D">
        <w:rPr>
          <w:sz w:val="28"/>
          <w:szCs w:val="28"/>
        </w:rPr>
        <w:softHyphen/>
        <w:t>начает официальное признание от имени государства его виновным в совершении преступления по приговору суда, а также выражение отрицательной оценки деянию и лицу, его совершившему. B боль</w:t>
      </w:r>
      <w:r w:rsidRPr="00B0653D">
        <w:rPr>
          <w:sz w:val="28"/>
          <w:szCs w:val="28"/>
        </w:rPr>
        <w:softHyphen/>
        <w:t>шинстве случаев привлечение к уголовной ответственности сопрово</w:t>
      </w:r>
      <w:r w:rsidRPr="00B0653D">
        <w:rPr>
          <w:sz w:val="28"/>
          <w:szCs w:val="28"/>
        </w:rPr>
        <w:softHyphen/>
        <w:t>ждается назначением уголовного наказания виновному. Уголовная ответственность выполняет важную роль в борьбе с преступностью, тогда как уголовное наказание выступает в качестве основного спо</w:t>
      </w:r>
      <w:r w:rsidRPr="00B0653D">
        <w:rPr>
          <w:sz w:val="28"/>
          <w:szCs w:val="28"/>
        </w:rPr>
        <w:softHyphen/>
        <w:t>соба ее реализации. Главной функцией уголовного наказания явля</w:t>
      </w:r>
      <w:r w:rsidRPr="00B0653D">
        <w:rPr>
          <w:sz w:val="28"/>
          <w:szCs w:val="28"/>
        </w:rPr>
        <w:softHyphen/>
        <w:t>ется предупреждение совершения преступлений.</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Моментом возникновения уголовной ответственности считается момент совершения общественно опасного деяния, тогда как время окончания уголовной ответственности обусловлено тем, в какой форме она реализовывалась. Уголовная ответственность (</w:t>
      </w:r>
      <w:r w:rsidRPr="00B0653D">
        <w:rPr>
          <w:sz w:val="28"/>
          <w:szCs w:val="28"/>
        </w:rPr>
        <w:t>уголовно правовые</w:t>
      </w:r>
      <w:r w:rsidRPr="00B0653D">
        <w:rPr>
          <w:sz w:val="28"/>
          <w:szCs w:val="28"/>
        </w:rPr>
        <w:t xml:space="preserve"> отношения) заканчивается погашением или снятием суди</w:t>
      </w:r>
      <w:r w:rsidRPr="00B0653D">
        <w:rPr>
          <w:sz w:val="28"/>
          <w:szCs w:val="28"/>
        </w:rPr>
        <w:softHyphen/>
        <w:t>мости, если виновному назначалось уголовное наказание.</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B соответствии со ст. 8 УК РФ основанием уголовной ответст</w:t>
      </w:r>
      <w:r w:rsidRPr="00B0653D">
        <w:rPr>
          <w:sz w:val="28"/>
          <w:szCs w:val="28"/>
        </w:rPr>
        <w:softHyphen/>
        <w:t>венности признается совершение деяния, которое содержит все при</w:t>
      </w:r>
      <w:r w:rsidRPr="00B0653D">
        <w:rPr>
          <w:sz w:val="28"/>
          <w:szCs w:val="28"/>
        </w:rPr>
        <w:softHyphen/>
        <w:t>знаки состава преступления, которые предусмотрены в УК.</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Уголовный закон провозглашает основанием уголовной ответст</w:t>
      </w:r>
      <w:r w:rsidRPr="00B0653D">
        <w:rPr>
          <w:sz w:val="28"/>
          <w:szCs w:val="28"/>
        </w:rPr>
        <w:softHyphen/>
        <w:t>венности только деяние, признаки которого предусмотрены в УК РФ в качестве признаков конкретного состава преступления.</w:t>
      </w:r>
    </w:p>
    <w:p w:rsidR="00B0653D" w:rsidRPr="00B0653D" w:rsidRDefault="00B0653D" w:rsidP="00B0653D">
      <w:pPr>
        <w:pStyle w:val="a4"/>
        <w:spacing w:before="0" w:beforeAutospacing="0" w:after="120" w:afterAutospacing="0" w:line="360" w:lineRule="atLeast"/>
        <w:ind w:firstLine="255"/>
        <w:jc w:val="both"/>
        <w:textAlignment w:val="baseline"/>
        <w:rPr>
          <w:sz w:val="28"/>
          <w:szCs w:val="28"/>
        </w:rPr>
      </w:pPr>
      <w:r w:rsidRPr="00B0653D">
        <w:rPr>
          <w:sz w:val="28"/>
          <w:szCs w:val="28"/>
        </w:rPr>
        <w:t>Составом преступления признается совокупность установленных уголовным законом объективных и субъективных признаков, харак</w:t>
      </w:r>
      <w:r w:rsidRPr="00B0653D">
        <w:rPr>
          <w:sz w:val="28"/>
          <w:szCs w:val="28"/>
        </w:rPr>
        <w:softHyphen/>
        <w:t>теризующих общественно опасное деяние как конкретное преступ</w:t>
      </w:r>
      <w:r w:rsidRPr="00B0653D">
        <w:rPr>
          <w:sz w:val="28"/>
          <w:szCs w:val="28"/>
        </w:rPr>
        <w:softHyphen/>
        <w:t>ление. Понятие состава преступления образует четыре группы при</w:t>
      </w:r>
      <w:r w:rsidRPr="00B0653D">
        <w:rPr>
          <w:sz w:val="28"/>
          <w:szCs w:val="28"/>
        </w:rPr>
        <w:softHyphen/>
        <w:t>знаков, называемых в теории уголовного права элементами состава преступления. Это объект, объективная сторона, субъект, субъек</w:t>
      </w:r>
      <w:r w:rsidRPr="00B0653D">
        <w:rPr>
          <w:sz w:val="28"/>
          <w:szCs w:val="28"/>
        </w:rPr>
        <w:softHyphen/>
        <w:t>тивная сторона.</w:t>
      </w:r>
    </w:p>
    <w:p w:rsidR="00B0653D" w:rsidRDefault="00B0653D" w:rsidP="00B0653D">
      <w:pPr>
        <w:rPr>
          <w:rFonts w:ascii="Times New Roman" w:hAnsi="Times New Roman" w:cs="Times New Roman"/>
          <w:sz w:val="28"/>
          <w:szCs w:val="28"/>
        </w:rPr>
      </w:pPr>
    </w:p>
    <w:p w:rsidR="00B0653D" w:rsidRPr="00B0653D" w:rsidRDefault="00B0653D" w:rsidP="00B0653D">
      <w:pPr>
        <w:spacing w:before="100" w:beforeAutospacing="1" w:after="100" w:afterAutospacing="1" w:line="240" w:lineRule="auto"/>
        <w:jc w:val="both"/>
        <w:outlineLvl w:val="0"/>
        <w:rPr>
          <w:rFonts w:ascii="Times New Roman" w:eastAsia="Times New Roman" w:hAnsi="Times New Roman" w:cs="Times New Roman"/>
          <w:color w:val="000000"/>
          <w:kern w:val="36"/>
          <w:sz w:val="28"/>
          <w:szCs w:val="28"/>
          <w:lang w:eastAsia="ru-RU"/>
        </w:rPr>
      </w:pPr>
      <w:r w:rsidRPr="00B0653D">
        <w:rPr>
          <w:rFonts w:ascii="Times New Roman" w:eastAsia="Times New Roman" w:hAnsi="Times New Roman" w:cs="Times New Roman"/>
          <w:color w:val="000000"/>
          <w:kern w:val="36"/>
          <w:sz w:val="28"/>
          <w:szCs w:val="28"/>
          <w:lang w:eastAsia="ru-RU"/>
        </w:rPr>
        <w:t>2.</w:t>
      </w:r>
      <w:r w:rsidRPr="00B0653D">
        <w:rPr>
          <w:rFonts w:ascii="Times New Roman" w:eastAsia="Times New Roman" w:hAnsi="Times New Roman" w:cs="Times New Roman"/>
          <w:color w:val="000000"/>
          <w:kern w:val="36"/>
          <w:sz w:val="28"/>
          <w:szCs w:val="28"/>
          <w:lang w:eastAsia="ru-RU"/>
        </w:rPr>
        <w:t>Особен</w:t>
      </w:r>
      <w:r w:rsidRPr="00B0653D">
        <w:rPr>
          <w:rFonts w:ascii="Times New Roman" w:eastAsia="Times New Roman" w:hAnsi="Times New Roman" w:cs="Times New Roman"/>
          <w:color w:val="000000"/>
          <w:kern w:val="36"/>
          <w:sz w:val="28"/>
          <w:szCs w:val="28"/>
          <w:lang w:eastAsia="ru-RU"/>
        </w:rPr>
        <w:t xml:space="preserve">ности уголовной ответственности </w:t>
      </w:r>
      <w:r w:rsidRPr="00B0653D">
        <w:rPr>
          <w:rFonts w:ascii="Times New Roman" w:eastAsia="Times New Roman" w:hAnsi="Times New Roman" w:cs="Times New Roman"/>
          <w:color w:val="000000"/>
          <w:kern w:val="36"/>
          <w:sz w:val="28"/>
          <w:szCs w:val="28"/>
          <w:lang w:eastAsia="ru-RU"/>
        </w:rPr>
        <w:t>несовершеннолетних</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 xml:space="preserve">В новом уголовном законодательстве впервые был предусмотрен специальный раздел, посвященный особенностям уголовной ответственности несовершеннолетних, который включил в себя ряд существенных изменений, </w:t>
      </w:r>
      <w:r w:rsidRPr="00B0653D">
        <w:rPr>
          <w:rFonts w:ascii="Times New Roman" w:eastAsia="Times New Roman" w:hAnsi="Times New Roman" w:cs="Times New Roman"/>
          <w:color w:val="000000"/>
          <w:sz w:val="28"/>
          <w:szCs w:val="28"/>
          <w:lang w:eastAsia="ru-RU"/>
        </w:rPr>
        <w:lastRenderedPageBreak/>
        <w:t>связанных с назначением наказания, порядком и условиями освобождения несовершеннолетних от уголовной ответственности и наказания.</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Впервые на законодательном уровне было определено само понятие </w:t>
      </w:r>
      <w:r w:rsidRPr="00B0653D">
        <w:rPr>
          <w:rFonts w:ascii="Times New Roman" w:eastAsia="Times New Roman" w:hAnsi="Times New Roman" w:cs="Times New Roman"/>
          <w:i/>
          <w:iCs/>
          <w:color w:val="000000"/>
          <w:sz w:val="28"/>
          <w:szCs w:val="28"/>
          <w:lang w:eastAsia="ru-RU"/>
        </w:rPr>
        <w:t>«</w:t>
      </w:r>
      <w:r w:rsidRPr="00B0653D">
        <w:rPr>
          <w:rFonts w:ascii="Times New Roman" w:eastAsia="Times New Roman" w:hAnsi="Times New Roman" w:cs="Times New Roman"/>
          <w:i/>
          <w:iCs/>
          <w:color w:val="000000"/>
          <w:sz w:val="28"/>
          <w:szCs w:val="28"/>
          <w:lang w:eastAsia="ru-RU"/>
        </w:rPr>
        <w:t>несовершеннолетний».</w:t>
      </w:r>
      <w:r w:rsidRPr="00B0653D">
        <w:rPr>
          <w:rFonts w:ascii="Times New Roman" w:eastAsia="Times New Roman" w:hAnsi="Times New Roman" w:cs="Times New Roman"/>
          <w:color w:val="000000"/>
          <w:sz w:val="28"/>
          <w:szCs w:val="28"/>
          <w:lang w:eastAsia="ru-RU"/>
        </w:rPr>
        <w:t xml:space="preserve"> Таковым</w:t>
      </w:r>
      <w:r w:rsidRPr="00B0653D">
        <w:rPr>
          <w:rFonts w:ascii="Times New Roman" w:eastAsia="Times New Roman" w:hAnsi="Times New Roman" w:cs="Times New Roman"/>
          <w:color w:val="000000"/>
          <w:sz w:val="28"/>
          <w:szCs w:val="28"/>
          <w:lang w:eastAsia="ru-RU"/>
        </w:rPr>
        <w:t xml:space="preserve"> в соответствии с ч. 1 ст. 87 УК РФ признаются лица, которым ко времени совершения пре</w:t>
      </w:r>
      <w:r w:rsidRPr="00B0653D">
        <w:rPr>
          <w:rFonts w:ascii="Times New Roman" w:eastAsia="Times New Roman" w:hAnsi="Times New Roman" w:cs="Times New Roman"/>
          <w:color w:val="000000"/>
          <w:sz w:val="28"/>
          <w:szCs w:val="28"/>
          <w:lang w:eastAsia="ru-RU"/>
        </w:rPr>
        <w:softHyphen/>
        <w:t>ступления исполнилось четырнадцать, но не исполнилось восемнадцати лет.</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К несовершеннолетним, совершившим преступления, могут быть применены принудительные меры воспитательного воздействия либо им может быть назначено наказание, а при освобождении от наказания судом они могут быть также помещены в специальное учебно-воспитательное учреждение закрытого типа органа управления образованием.</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При этом, согласно ст. 96УК РФ, в исключительных случаях, с учетом характера совершенного деяния и личности, суд может применить положения закона об ответственности несовершеннолетних и к лицам, совершившим преступления в возрасте от восемнадцати до двадцати лет, кроме помещения последних в специальное учебно-воспитательное уч</w:t>
      </w:r>
      <w:r w:rsidRPr="00B0653D">
        <w:rPr>
          <w:rFonts w:ascii="Times New Roman" w:eastAsia="Times New Roman" w:hAnsi="Times New Roman" w:cs="Times New Roman"/>
          <w:color w:val="000000"/>
          <w:sz w:val="28"/>
          <w:szCs w:val="28"/>
          <w:lang w:eastAsia="ru-RU"/>
        </w:rPr>
        <w:softHyphen/>
        <w:t>реждение закрытого типа органа управления образованием либо воспитательную колонию.</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Уголовная ответственность практически за все преступления наступает с достижением лица шестнадцатилетнего возраста, а за ряд преступлений, перечисленных в ч. 2 ст. 20 УК РФ – с четырнадцати лет. В этом возрасте подростки, не обладая еще достаточным жизненным опытом, не могут адекватно оценивать ту или иную жизненную ситуацию, а значит, и принимать правильные решения. Кроме того, этот возраст характеризуется интенсивным ростом и развитием, поэтому законодатель, не освобождая полностью несовершеннолетнего от уголовной ответственности, тем не менее, предусмотрел ряд особенностей, закрепив их в уголовно-правовых нормах.</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i/>
          <w:iCs/>
          <w:color w:val="000000"/>
          <w:sz w:val="28"/>
          <w:szCs w:val="28"/>
          <w:lang w:eastAsia="ru-RU"/>
        </w:rPr>
        <w:t>Особенности уголовной ответственности несо</w:t>
      </w:r>
      <w:r w:rsidRPr="00B0653D">
        <w:rPr>
          <w:rFonts w:ascii="Times New Roman" w:eastAsia="Times New Roman" w:hAnsi="Times New Roman" w:cs="Times New Roman"/>
          <w:i/>
          <w:iCs/>
          <w:color w:val="000000"/>
          <w:sz w:val="28"/>
          <w:szCs w:val="28"/>
          <w:lang w:eastAsia="ru-RU"/>
        </w:rPr>
        <w:softHyphen/>
        <w:t>вершеннолетних</w:t>
      </w:r>
      <w:r w:rsidR="00DE43D8">
        <w:rPr>
          <w:rFonts w:ascii="Times New Roman" w:eastAsia="Times New Roman" w:hAnsi="Times New Roman" w:cs="Times New Roman"/>
          <w:i/>
          <w:iCs/>
          <w:color w:val="000000"/>
          <w:sz w:val="28"/>
          <w:szCs w:val="28"/>
          <w:lang w:eastAsia="ru-RU"/>
        </w:rPr>
        <w:t xml:space="preserve"> </w:t>
      </w:r>
      <w:r w:rsidRPr="00B0653D">
        <w:rPr>
          <w:rFonts w:ascii="Times New Roman" w:eastAsia="Times New Roman" w:hAnsi="Times New Roman" w:cs="Times New Roman"/>
          <w:color w:val="000000"/>
          <w:sz w:val="28"/>
          <w:szCs w:val="28"/>
          <w:lang w:eastAsia="ru-RU"/>
        </w:rPr>
        <w:t>заключаются:</w:t>
      </w:r>
    </w:p>
    <w:p w:rsidR="00B0653D" w:rsidRPr="00B0653D" w:rsidRDefault="00B0653D" w:rsidP="00B0653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 ограничении видов наказаний, применяемых к несовершеннолетним;</w:t>
      </w:r>
    </w:p>
    <w:p w:rsidR="00B0653D" w:rsidRPr="00B0653D" w:rsidRDefault="00B0653D" w:rsidP="00B0653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 значительном сокращение размеров и сроков применяемых наказаний;</w:t>
      </w:r>
    </w:p>
    <w:p w:rsidR="00B0653D" w:rsidRPr="00B0653D" w:rsidRDefault="00B0653D" w:rsidP="00B0653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 исправительных учреждениях, исполняющих наказание в виде лишения свободы для несовершеннолетних;</w:t>
      </w:r>
    </w:p>
    <w:p w:rsidR="00B0653D" w:rsidRPr="00B0653D" w:rsidRDefault="00B0653D" w:rsidP="00B0653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 возможности освобождения от уголовной ответственности с применением принудительных мер воспитательного воздействия;</w:t>
      </w:r>
    </w:p>
    <w:p w:rsidR="00B0653D" w:rsidRPr="00B0653D" w:rsidRDefault="00B0653D" w:rsidP="00B0653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 освобождении от наказания и помещении виновного в специальное воспитательное или лечебно-воспитательное учреждение для несовершеннолетних;</w:t>
      </w:r>
    </w:p>
    <w:p w:rsidR="00B0653D" w:rsidRPr="00B0653D" w:rsidRDefault="00B0653D" w:rsidP="00B0653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 условиях применения условно-досрочного освобождения несовершеннолетних от отбывания наказания;</w:t>
      </w:r>
    </w:p>
    <w:p w:rsidR="00B0653D" w:rsidRPr="00B0653D" w:rsidRDefault="00B0653D" w:rsidP="00B0653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 значительном снижении сроков давности;</w:t>
      </w:r>
    </w:p>
    <w:p w:rsidR="00B0653D" w:rsidRPr="00B0653D" w:rsidRDefault="00B0653D" w:rsidP="00B0653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lastRenderedPageBreak/>
        <w:t>в снижении сроков погашения судимости.</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Уголовная ответственность несовершеннолетних имеет ряд других особенностей, которые предусматриваются уголовно-процессуальным и уголовно-исполнительным законодательством.</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Все эти меры направлены на снижение преступности среди несовершеннолетних, нормальному их воспитанию и развитию.</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К несовершеннолетним применяются не все виды уголовных наказаний, а лишь часть их, закрепленных в ст. 88УК РФ.</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i/>
          <w:iCs/>
          <w:color w:val="000000"/>
          <w:sz w:val="28"/>
          <w:szCs w:val="28"/>
          <w:lang w:eastAsia="ru-RU"/>
        </w:rPr>
        <w:t>Видами наказаний, назначаемых несовершеннолетним, являются:</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b/>
          <w:bCs/>
          <w:i/>
          <w:iCs/>
          <w:color w:val="000000"/>
          <w:sz w:val="28"/>
          <w:szCs w:val="28"/>
          <w:lang w:eastAsia="ru-RU"/>
        </w:rPr>
        <w:t>а) штраф. </w:t>
      </w:r>
      <w:r w:rsidRPr="00B0653D">
        <w:rPr>
          <w:rFonts w:ascii="Times New Roman" w:eastAsia="Times New Roman" w:hAnsi="Times New Roman" w:cs="Times New Roman"/>
          <w:color w:val="000000"/>
          <w:sz w:val="28"/>
          <w:szCs w:val="28"/>
          <w:lang w:eastAsia="ru-RU"/>
        </w:rPr>
        <w:t>Он назначается как при наличии у несовершеннолетнего осужденного самостоятельного заработка или имущества, на которое может быть обращено взыскание, так и при отсутствии таковых. Штраф, назначенный несовершеннолетнему осужденному, по решению суда может взыскиваться с его родителей или иных законных представителей с их согласия. Штраф назначается в размере от одной тысячи до пятидесяти тысяч рублей или в размере заработной платы или иного дохода несовершеннолетнего осужденного за период от двух недель до шести месяцев. Размер штрафа, применяемого к несовершеннолетним за совершенное ими преступление, значительно снижен по сравнению со взрослыми;</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b/>
          <w:bCs/>
          <w:i/>
          <w:iCs/>
          <w:color w:val="000000"/>
          <w:sz w:val="28"/>
          <w:szCs w:val="28"/>
          <w:lang w:eastAsia="ru-RU"/>
        </w:rPr>
        <w:t>б) лишение права заниматься определенной деятельностью</w:t>
      </w:r>
      <w:r w:rsidRPr="00B0653D">
        <w:rPr>
          <w:rFonts w:ascii="Times New Roman" w:eastAsia="Times New Roman" w:hAnsi="Times New Roman" w:cs="Times New Roman"/>
          <w:b/>
          <w:bCs/>
          <w:color w:val="000000"/>
          <w:sz w:val="28"/>
          <w:szCs w:val="28"/>
          <w:lang w:eastAsia="ru-RU"/>
        </w:rPr>
        <w:t>. </w:t>
      </w:r>
      <w:r w:rsidRPr="00B0653D">
        <w:rPr>
          <w:rFonts w:ascii="Times New Roman" w:eastAsia="Times New Roman" w:hAnsi="Times New Roman" w:cs="Times New Roman"/>
          <w:color w:val="000000"/>
          <w:sz w:val="28"/>
          <w:szCs w:val="28"/>
          <w:lang w:eastAsia="ru-RU"/>
        </w:rPr>
        <w:t>Применяется только в тех случаях, когда несовершеннолетний на законных основаниях, с согласия родителей, усыновителей или попечителей по достижении им шестнадцатилетнего возраста занимается каким-либо видом деятельности и совершенное им преступление напрямую связано с этой деятельностью. Законодатель исключил для несовершеннолетнего осужденного запрет на занятие определенных должностей, исходя из того, что, как правило, на ответственные должности назначаются лица, достигшие восемнадцати лет. Сроки лишения права заниматься определенной деятельностью для осужденных несовершеннолетних и для взрослых осужденных не имеют отличий;</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b/>
          <w:bCs/>
          <w:i/>
          <w:iCs/>
          <w:color w:val="000000"/>
          <w:sz w:val="28"/>
          <w:szCs w:val="28"/>
          <w:lang w:eastAsia="ru-RU"/>
        </w:rPr>
        <w:t>в) обязательные работы.</w:t>
      </w:r>
      <w:r>
        <w:rPr>
          <w:rFonts w:ascii="Times New Roman" w:eastAsia="Times New Roman" w:hAnsi="Times New Roman" w:cs="Times New Roman"/>
          <w:b/>
          <w:bCs/>
          <w:i/>
          <w:iCs/>
          <w:color w:val="000000"/>
          <w:sz w:val="28"/>
          <w:szCs w:val="28"/>
          <w:lang w:eastAsia="ru-RU"/>
        </w:rPr>
        <w:t xml:space="preserve"> </w:t>
      </w:r>
      <w:proofErr w:type="gramStart"/>
      <w:r w:rsidRPr="00B0653D">
        <w:rPr>
          <w:rFonts w:ascii="Times New Roman" w:eastAsia="Times New Roman" w:hAnsi="Times New Roman" w:cs="Times New Roman"/>
          <w:color w:val="000000"/>
          <w:sz w:val="28"/>
          <w:szCs w:val="28"/>
          <w:lang w:eastAsia="ru-RU"/>
        </w:rPr>
        <w:t>Для</w:t>
      </w:r>
      <w:proofErr w:type="gramEnd"/>
      <w:r w:rsidRPr="00B0653D">
        <w:rPr>
          <w:rFonts w:ascii="Times New Roman" w:eastAsia="Times New Roman" w:hAnsi="Times New Roman" w:cs="Times New Roman"/>
          <w:color w:val="000000"/>
          <w:sz w:val="28"/>
          <w:szCs w:val="28"/>
          <w:lang w:eastAsia="ru-RU"/>
        </w:rPr>
        <w:t xml:space="preserve"> несо</w:t>
      </w:r>
      <w:r w:rsidRPr="00B0653D">
        <w:rPr>
          <w:rFonts w:ascii="Times New Roman" w:eastAsia="Times New Roman" w:hAnsi="Times New Roman" w:cs="Times New Roman"/>
          <w:color w:val="000000"/>
          <w:sz w:val="28"/>
          <w:szCs w:val="28"/>
          <w:lang w:eastAsia="ru-RU"/>
        </w:rPr>
        <w:softHyphen/>
        <w:t>вершеннолетнего осужденного обязательные работы назначаются сроком от сорока до ста шестидесяти часов, заключаются в выполнении работ, посильных для него, и исполняются им в свободное от учебы или основной работы время. Продолжительность исполнения данного вида наказания лицами в воз</w:t>
      </w:r>
      <w:r w:rsidRPr="00B0653D">
        <w:rPr>
          <w:rFonts w:ascii="Times New Roman" w:eastAsia="Times New Roman" w:hAnsi="Times New Roman" w:cs="Times New Roman"/>
          <w:color w:val="000000"/>
          <w:sz w:val="28"/>
          <w:szCs w:val="28"/>
          <w:lang w:eastAsia="ru-RU"/>
        </w:rPr>
        <w:softHyphen/>
        <w:t xml:space="preserve">расте до пятнадцати лет не может превышать двух часов в день, а лицам в возрасте от пятнадцати до шестнадцати лет -трех часов в день. Общий размер обязательных работ </w:t>
      </w:r>
      <w:r w:rsidRPr="00B0653D">
        <w:rPr>
          <w:rFonts w:ascii="Times New Roman" w:eastAsia="Times New Roman" w:hAnsi="Times New Roman" w:cs="Times New Roman"/>
          <w:color w:val="000000"/>
          <w:sz w:val="28"/>
          <w:szCs w:val="28"/>
          <w:lang w:eastAsia="ru-RU"/>
        </w:rPr>
        <w:lastRenderedPageBreak/>
        <w:t>одинаков для всех групп несовершеннолетних и снижен на 1/3 по сравнению с совершеннолетними лицами;</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b/>
          <w:bCs/>
          <w:i/>
          <w:iCs/>
          <w:color w:val="000000"/>
          <w:sz w:val="28"/>
          <w:szCs w:val="28"/>
          <w:lang w:eastAsia="ru-RU"/>
        </w:rPr>
        <w:t>г) исправительные работы.</w:t>
      </w:r>
      <w:r>
        <w:rPr>
          <w:rFonts w:ascii="Times New Roman" w:eastAsia="Times New Roman" w:hAnsi="Times New Roman" w:cs="Times New Roman"/>
          <w:b/>
          <w:bCs/>
          <w:i/>
          <w:iCs/>
          <w:color w:val="000000"/>
          <w:sz w:val="28"/>
          <w:szCs w:val="28"/>
          <w:lang w:eastAsia="ru-RU"/>
        </w:rPr>
        <w:t xml:space="preserve"> </w:t>
      </w:r>
      <w:r w:rsidRPr="00B0653D">
        <w:rPr>
          <w:rFonts w:ascii="Times New Roman" w:eastAsia="Times New Roman" w:hAnsi="Times New Roman" w:cs="Times New Roman"/>
          <w:color w:val="000000"/>
          <w:sz w:val="28"/>
          <w:szCs w:val="28"/>
          <w:lang w:eastAsia="ru-RU"/>
        </w:rPr>
        <w:t>Они назначаются несовершен</w:t>
      </w:r>
      <w:r w:rsidRPr="00B0653D">
        <w:rPr>
          <w:rFonts w:ascii="Times New Roman" w:eastAsia="Times New Roman" w:hAnsi="Times New Roman" w:cs="Times New Roman"/>
          <w:color w:val="000000"/>
          <w:sz w:val="28"/>
          <w:szCs w:val="28"/>
          <w:lang w:eastAsia="ru-RU"/>
        </w:rPr>
        <w:softHyphen/>
        <w:t>нолетним осужденным на срок до одного года. Минимальный размер для осужденных несовершеннолетних, как и у взрослых, равняется двум месяцам. Равнозначными остаются и размеры удержаний – от пяти до двадцати процентов;</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b/>
          <w:bCs/>
          <w:i/>
          <w:iCs/>
          <w:color w:val="000000"/>
          <w:sz w:val="28"/>
          <w:szCs w:val="28"/>
          <w:lang w:eastAsia="ru-RU"/>
        </w:rPr>
        <w:t>д)</w:t>
      </w:r>
      <w:r w:rsidRPr="00B0653D">
        <w:rPr>
          <w:rFonts w:ascii="Times New Roman" w:eastAsia="Times New Roman" w:hAnsi="Times New Roman" w:cs="Times New Roman"/>
          <w:color w:val="000000"/>
          <w:sz w:val="28"/>
          <w:szCs w:val="28"/>
          <w:lang w:eastAsia="ru-RU"/>
        </w:rPr>
        <w:t> </w:t>
      </w:r>
      <w:r w:rsidRPr="00B0653D">
        <w:rPr>
          <w:rFonts w:ascii="Times New Roman" w:eastAsia="Times New Roman" w:hAnsi="Times New Roman" w:cs="Times New Roman"/>
          <w:b/>
          <w:bCs/>
          <w:i/>
          <w:iCs/>
          <w:color w:val="000000"/>
          <w:sz w:val="28"/>
          <w:szCs w:val="28"/>
          <w:lang w:eastAsia="ru-RU"/>
        </w:rPr>
        <w:t>ограничение свободы</w:t>
      </w:r>
      <w:r w:rsidRPr="00B0653D">
        <w:rPr>
          <w:rFonts w:ascii="Times New Roman" w:eastAsia="Times New Roman" w:hAnsi="Times New Roman" w:cs="Times New Roman"/>
          <w:color w:val="000000"/>
          <w:sz w:val="28"/>
          <w:szCs w:val="28"/>
          <w:lang w:eastAsia="ru-RU"/>
        </w:rPr>
        <w:t> назначается несовершеннолетним осужденным в виде основного наказания на срок от двух месяцев до двух лет</w:t>
      </w:r>
      <w:r w:rsidRPr="00B0653D">
        <w:rPr>
          <w:rFonts w:ascii="Times New Roman" w:eastAsia="Times New Roman" w:hAnsi="Times New Roman" w:cs="Times New Roman"/>
          <w:color w:val="000000"/>
          <w:sz w:val="28"/>
          <w:szCs w:val="28"/>
          <w:vertAlign w:val="superscript"/>
          <w:lang w:eastAsia="ru-RU"/>
        </w:rPr>
        <w:t>27</w:t>
      </w:r>
      <w:r w:rsidRPr="00B0653D">
        <w:rPr>
          <w:rFonts w:ascii="Times New Roman" w:eastAsia="Times New Roman" w:hAnsi="Times New Roman" w:cs="Times New Roman"/>
          <w:color w:val="000000"/>
          <w:sz w:val="28"/>
          <w:szCs w:val="28"/>
          <w:lang w:eastAsia="ru-RU"/>
        </w:rPr>
        <w:t>;</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b/>
          <w:bCs/>
          <w:i/>
          <w:iCs/>
          <w:color w:val="000000"/>
          <w:sz w:val="28"/>
          <w:szCs w:val="28"/>
          <w:lang w:eastAsia="ru-RU"/>
        </w:rPr>
        <w:t>е) лишение свободы.</w:t>
      </w:r>
      <w:r w:rsidRPr="00B0653D">
        <w:rPr>
          <w:rFonts w:ascii="Times New Roman" w:eastAsia="Times New Roman" w:hAnsi="Times New Roman" w:cs="Times New Roman"/>
          <w:color w:val="000000"/>
          <w:sz w:val="28"/>
          <w:szCs w:val="28"/>
          <w:lang w:eastAsia="ru-RU"/>
        </w:rPr>
        <w:t xml:space="preserve"> Наказание в виде лишения свободы назначается несовершеннолетним осужденным, совершившим преступления в возрасте до шестнадцати лет, на срок не свыше шести лет. Этой же категории несовершеннолетних, совершивших особо тяжкие преступления, а также остальным несовершеннолетним осужденным наказание назначается на срок не свыше десяти лет и отбывается в воспитательных колониях. В этих учреждениях устанавливается более льготные условия содержания по сравнению с условиями содержания взрослых преступников. Воспитательные колонии предусматривают обычные, облегченные, льготные и строгие условия отбывания наказания (ст. 132 УИК РФ). Условия отбытия наказания напрямую зависят </w:t>
      </w:r>
      <w:r w:rsidRPr="00B0653D">
        <w:rPr>
          <w:rFonts w:ascii="Times New Roman" w:eastAsia="Times New Roman" w:hAnsi="Times New Roman" w:cs="Times New Roman"/>
          <w:color w:val="000000"/>
          <w:sz w:val="28"/>
          <w:szCs w:val="28"/>
          <w:lang w:eastAsia="ru-RU"/>
        </w:rPr>
        <w:t>от поведения,</w:t>
      </w:r>
      <w:r w:rsidRPr="00B0653D">
        <w:rPr>
          <w:rFonts w:ascii="Times New Roman" w:eastAsia="Times New Roman" w:hAnsi="Times New Roman" w:cs="Times New Roman"/>
          <w:color w:val="000000"/>
          <w:sz w:val="28"/>
          <w:szCs w:val="28"/>
          <w:lang w:eastAsia="ru-RU"/>
        </w:rPr>
        <w:t xml:space="preserve"> несовершеннолетнего осужденного и могут изменяться в ту или иную сторону. Несовершеннолетние отбывают наказания в виде лишения свободы в воспитательных колониях до достижения ими восемнадцатилетнего возраста либо с разрешения руководства колонии – до 21 года.</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 xml:space="preserve">Отрицательно характеризующиеся осужденные к лишению свободы, достигшие возраста 18 лет, переводятся для дальнейшего отбывания </w:t>
      </w:r>
      <w:r w:rsidRPr="00B0653D">
        <w:rPr>
          <w:rFonts w:ascii="Times New Roman" w:eastAsia="Times New Roman" w:hAnsi="Times New Roman" w:cs="Times New Roman"/>
          <w:color w:val="000000"/>
          <w:sz w:val="28"/>
          <w:szCs w:val="28"/>
          <w:lang w:eastAsia="ru-RU"/>
        </w:rPr>
        <w:t>наказания из</w:t>
      </w:r>
      <w:r w:rsidRPr="00B0653D">
        <w:rPr>
          <w:rFonts w:ascii="Times New Roman" w:eastAsia="Times New Roman" w:hAnsi="Times New Roman" w:cs="Times New Roman"/>
          <w:color w:val="000000"/>
          <w:sz w:val="28"/>
          <w:szCs w:val="28"/>
          <w:lang w:eastAsia="ru-RU"/>
        </w:rPr>
        <w:t xml:space="preserve"> воспитательной колонии в изолированный участок воспитательной колонии, функционирующий как исправительная колония общего режима, при его наличии или в исправительную колонию общего режима.</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Решение о переводе осужденного, достигшего возраста 18 лет, в изолированный участок воспитательной колонии, функционирующий как исправительная колония общего режима, или в исправительную колонию принимается судом в порядке, установленном уголовно-процессуальным законодательством Российской Федерации.</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Несовершеннолетним осужденным, достигшим возраста 16 лет, разрешается заочно обучаться в образовательных учреждениях среднего и высшего профессионального образования.</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 xml:space="preserve">Наказание в виде лишения свободы не может быть назначено несовершеннолетнему осужденному, совершившему в возрасте до </w:t>
      </w:r>
      <w:r w:rsidRPr="00B0653D">
        <w:rPr>
          <w:rFonts w:ascii="Times New Roman" w:eastAsia="Times New Roman" w:hAnsi="Times New Roman" w:cs="Times New Roman"/>
          <w:color w:val="000000"/>
          <w:sz w:val="28"/>
          <w:szCs w:val="28"/>
          <w:lang w:eastAsia="ru-RU"/>
        </w:rPr>
        <w:lastRenderedPageBreak/>
        <w:t>шестнадцати лет преступление небольшой или средней тяжести впервые, а также остальным несовершеннолетним осужденным, совершившим преступления небольшой тяжести впервые.</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При назначении несовершеннолетнему осужденному наказания в виде лишения свободы за совершение тяжкого либо особо тяжкого преступления низший предел наказания, предусмотренный соответствующей статьей Особенной части Уголовного кодекса, сокращается наполовину.</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 случае, если несовершеннолетний осужденный, которому назначено условное осуждение, совершил в течение испытательного срока новое преступление, не являющееся особо тяжким, суд с учетом обстоятельств дела и личности виновного может повторно принять решение об условном осуждении, установив новый испытательный срок и возложив на условно осужденного исполнение определенных обязанностей, предусмотренных уголовным законодательством.</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К несовершеннолетним </w:t>
      </w:r>
      <w:r w:rsidRPr="00B0653D">
        <w:rPr>
          <w:rFonts w:ascii="Times New Roman" w:eastAsia="Times New Roman" w:hAnsi="Times New Roman" w:cs="Times New Roman"/>
          <w:i/>
          <w:iCs/>
          <w:color w:val="000000"/>
          <w:sz w:val="28"/>
          <w:szCs w:val="28"/>
          <w:lang w:eastAsia="ru-RU"/>
        </w:rPr>
        <w:t xml:space="preserve">не </w:t>
      </w:r>
      <w:r w:rsidRPr="00B0653D">
        <w:rPr>
          <w:rFonts w:ascii="Times New Roman" w:eastAsia="Times New Roman" w:hAnsi="Times New Roman" w:cs="Times New Roman"/>
          <w:i/>
          <w:iCs/>
          <w:color w:val="000000"/>
          <w:sz w:val="28"/>
          <w:szCs w:val="28"/>
          <w:lang w:eastAsia="ru-RU"/>
        </w:rPr>
        <w:t>применяются</w:t>
      </w:r>
      <w:r w:rsidRPr="00B0653D">
        <w:rPr>
          <w:rFonts w:ascii="Times New Roman" w:eastAsia="Times New Roman" w:hAnsi="Times New Roman" w:cs="Times New Roman"/>
          <w:color w:val="000000"/>
          <w:sz w:val="28"/>
          <w:szCs w:val="28"/>
          <w:lang w:eastAsia="ru-RU"/>
        </w:rPr>
        <w:t xml:space="preserve"> такие</w:t>
      </w:r>
      <w:r w:rsidRPr="00B0653D">
        <w:rPr>
          <w:rFonts w:ascii="Times New Roman" w:eastAsia="Times New Roman" w:hAnsi="Times New Roman" w:cs="Times New Roman"/>
          <w:color w:val="000000"/>
          <w:sz w:val="28"/>
          <w:szCs w:val="28"/>
          <w:lang w:eastAsia="ru-RU"/>
        </w:rPr>
        <w:t xml:space="preserve"> наказания, как: лишение права занимать определенные должности; лише</w:t>
      </w:r>
      <w:r w:rsidRPr="00B0653D">
        <w:rPr>
          <w:rFonts w:ascii="Times New Roman" w:eastAsia="Times New Roman" w:hAnsi="Times New Roman" w:cs="Times New Roman"/>
          <w:color w:val="000000"/>
          <w:sz w:val="28"/>
          <w:szCs w:val="28"/>
          <w:lang w:eastAsia="ru-RU"/>
        </w:rPr>
        <w:softHyphen/>
        <w:t>ние специального, воинского или почетного звания, классного чина и государственных наград; ограничение по военной службе; ограничение свободы; содержание в дисциплинарной воинской части; пожизненное лишение сво</w:t>
      </w:r>
      <w:r w:rsidRPr="00B0653D">
        <w:rPr>
          <w:rFonts w:ascii="Times New Roman" w:eastAsia="Times New Roman" w:hAnsi="Times New Roman" w:cs="Times New Roman"/>
          <w:color w:val="000000"/>
          <w:sz w:val="28"/>
          <w:szCs w:val="28"/>
          <w:lang w:eastAsia="ru-RU"/>
        </w:rPr>
        <w:softHyphen/>
        <w:t>боды, смертная казнь.</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Уголовное законодательство предоставляет право суду давать указание органу, исполняющему наказание, об учете при обращении с несовершеннолетним осужденным определенных особенностей его личности. Для этого суд, при рассмотрении уголовного дела в отношении несовершеннолетнего должен внимательнейшим образом изучить его личность. Кроме этого закон требует при назначении наказания несовершеннолетнему кроме обстоятельств, преду</w:t>
      </w:r>
      <w:r w:rsidRPr="00B0653D">
        <w:rPr>
          <w:rFonts w:ascii="Times New Roman" w:eastAsia="Times New Roman" w:hAnsi="Times New Roman" w:cs="Times New Roman"/>
          <w:color w:val="000000"/>
          <w:sz w:val="28"/>
          <w:szCs w:val="28"/>
          <w:lang w:eastAsia="ru-RU"/>
        </w:rPr>
        <w:softHyphen/>
        <w:t>смотренных ст. 60УК РФ, учитывать условия его жизни и во</w:t>
      </w:r>
      <w:r w:rsidRPr="00B0653D">
        <w:rPr>
          <w:rFonts w:ascii="Times New Roman" w:eastAsia="Times New Roman" w:hAnsi="Times New Roman" w:cs="Times New Roman"/>
          <w:color w:val="000000"/>
          <w:sz w:val="28"/>
          <w:szCs w:val="28"/>
          <w:lang w:eastAsia="ru-RU"/>
        </w:rPr>
        <w:softHyphen/>
        <w:t>спитания, уровень психического развития, иные особенности личности, а также влияние на него старших по возрасту лиц (ст. 89УК РФ).</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Несовершеннолетний возраст, как смягчающее обстоятельство, учитывается в совокупности с другими смягчающими обстоятельствами.</w:t>
      </w:r>
    </w:p>
    <w:p w:rsidR="00B0653D" w:rsidRPr="00B0653D" w:rsidRDefault="00B0653D" w:rsidP="00B0653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 уголовном законе предусмотрено, что в исключительных случаях с учетом характера совершенного деяния и личности суд может применить особенности уголовной ответственности и наказания, предусмотренные главой 14 УК РФ и к лицам, совершившим преступления в возрасте от восемнадцати до двадцати лет, кроме помещения их в специальное учебно-воспитательное учреждение закрытого типа органа управления образованием либо воспитательную колонию (ст.96 УК РФ).</w:t>
      </w:r>
    </w:p>
    <w:p w:rsidR="00B0653D" w:rsidRPr="00B0653D" w:rsidRDefault="00B0653D" w:rsidP="00B0653D">
      <w:pPr>
        <w:jc w:val="both"/>
        <w:rPr>
          <w:rStyle w:val="3"/>
          <w:rFonts w:eastAsiaTheme="minorHAnsi"/>
          <w:sz w:val="28"/>
          <w:szCs w:val="28"/>
        </w:rPr>
      </w:pPr>
      <w:r w:rsidRPr="00B0653D">
        <w:rPr>
          <w:rStyle w:val="3"/>
          <w:rFonts w:eastAsiaTheme="minorHAnsi"/>
          <w:sz w:val="28"/>
          <w:szCs w:val="28"/>
        </w:rPr>
        <w:t xml:space="preserve">3. </w:t>
      </w:r>
      <w:r w:rsidRPr="00B0653D">
        <w:rPr>
          <w:rStyle w:val="3"/>
          <w:rFonts w:eastAsiaTheme="minorHAnsi"/>
          <w:sz w:val="28"/>
          <w:szCs w:val="28"/>
        </w:rPr>
        <w:t>Обстоятельства, исключающие уголовную ответственность.</w:t>
      </w:r>
    </w:p>
    <w:p w:rsidR="00B0653D" w:rsidRPr="00B0653D" w:rsidRDefault="00B0653D" w:rsidP="00B0653D">
      <w:pPr>
        <w:jc w:val="both"/>
        <w:rPr>
          <w:rFonts w:ascii="Times New Roman" w:hAnsi="Times New Roman" w:cs="Times New Roman"/>
          <w:b/>
          <w:bCs/>
          <w:color w:val="333333"/>
          <w:sz w:val="28"/>
          <w:szCs w:val="28"/>
          <w:shd w:val="clear" w:color="auto" w:fill="FFFFFF"/>
        </w:rPr>
      </w:pPr>
      <w:r w:rsidRPr="00B0653D">
        <w:rPr>
          <w:rFonts w:ascii="Times New Roman" w:hAnsi="Times New Roman" w:cs="Times New Roman"/>
          <w:b/>
          <w:bCs/>
          <w:color w:val="333333"/>
          <w:sz w:val="28"/>
          <w:szCs w:val="28"/>
          <w:shd w:val="clear" w:color="auto" w:fill="FFFFFF"/>
        </w:rPr>
        <w:lastRenderedPageBreak/>
        <w:t>УК РФ Глава 8. ОБСТОЯТЕЛЬСТВА, ИСКЛЮЧАЮЩИЕ ПРЕСТУПНОСТЬ ДЕЯНИЯ</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b/>
          <w:bCs/>
          <w:sz w:val="28"/>
          <w:szCs w:val="28"/>
          <w:lang w:eastAsia="ru-RU"/>
        </w:rPr>
        <w:t>Статья 37. Необходимая оборона</w:t>
      </w:r>
    </w:p>
    <w:p w:rsidR="00B0653D" w:rsidRPr="00B0653D" w:rsidRDefault="00B0653D" w:rsidP="00B0653D">
      <w:pPr>
        <w:spacing w:after="0" w:line="240" w:lineRule="auto"/>
        <w:ind w:firstLine="540"/>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(в ред. Федерального закона от 14.03.2002 N 29-ФЗ)</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1. Не является преступлением причинение вреда посягающему лицу в состоянии необходимой обороны, то есть при защите личности и прав обороняющегося или других лиц, охраняемых законом интересов общества или государства от общественно опасного посягательства, если это посягательство было сопряжено с насилием, опасным для жизни обороняющегося или другого лица, либо с непосредственной угрозой применения такого насилия.</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2. Защита от посягательства, не сопряженного с насилием, опасным для жизни обороняющегося или другого лица, либо с непосредственной угрозой применения такого насилия, является правомерной, если при этом не было допущено превышения пределов необходимой обороны, то есть умышленных действий, явно несоответствующих характеру и опасности посягательства.</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2.1. Не являются превышением пределов необходимой обороны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w:t>
      </w:r>
    </w:p>
    <w:p w:rsidR="00B0653D" w:rsidRPr="00B0653D" w:rsidRDefault="00B0653D" w:rsidP="00B0653D">
      <w:pPr>
        <w:spacing w:after="0"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(часть вторая.1 введена Федеральным законом от 08.12.2003 N 162-ФЗ)</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3. Положения настоящей статьи в равной мере распространяются на всех лиц независимо от их профессиональной или иной специальной подготовки и служебного положения, а также независимо от возможности избежать общественно опасного посягательства или обратиться за помощью к другим лицам или органам власти.</w:t>
      </w:r>
    </w:p>
    <w:p w:rsidR="00B0653D" w:rsidRPr="00B0653D" w:rsidRDefault="00B0653D" w:rsidP="00B0653D">
      <w:pPr>
        <w:spacing w:after="0" w:line="240" w:lineRule="auto"/>
        <w:jc w:val="both"/>
        <w:rPr>
          <w:rFonts w:ascii="Times New Roman" w:eastAsia="Times New Roman" w:hAnsi="Times New Roman" w:cs="Times New Roman"/>
          <w:color w:val="000000"/>
          <w:sz w:val="28"/>
          <w:szCs w:val="28"/>
          <w:lang w:eastAsia="ru-RU"/>
        </w:rPr>
      </w:pPr>
      <w:r w:rsidRPr="00B0653D">
        <w:rPr>
          <w:rFonts w:ascii="Times New Roman" w:eastAsia="Times New Roman" w:hAnsi="Times New Roman" w:cs="Times New Roman"/>
          <w:color w:val="000000"/>
          <w:sz w:val="28"/>
          <w:szCs w:val="28"/>
          <w:lang w:eastAsia="ru-RU"/>
        </w:rPr>
        <w:t>(часть третья в ред. Федерального закона от 27.07.2006 N 153-ФЗ)</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b/>
          <w:bCs/>
          <w:sz w:val="28"/>
          <w:szCs w:val="28"/>
          <w:lang w:eastAsia="ru-RU"/>
        </w:rPr>
        <w:t>Статья 38. Причинение вреда при задержании лица, совершившего преступление</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1. 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представлялось возможным и при этом не было допущено превышения необходимых для этого мер.</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2. Превышением мер, необходимых для задержания лица, совершившего преступление, признается их явное несоответствие характеру и степени общественной опасности совершенного задерживаемым лицом преступления и обстоятельствам задержания, когда лицу без необходимости причиняется явно чрезмерный, не вызываемый обстановкой вред. Такое превышение влечет за собой уголовную ответственность только в случаях умышленного причинения вреда.</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lastRenderedPageBreak/>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bookmarkStart w:id="1" w:name="p387"/>
      <w:bookmarkEnd w:id="1"/>
      <w:r w:rsidRPr="00B0653D">
        <w:rPr>
          <w:rFonts w:ascii="Times New Roman" w:eastAsia="Times New Roman" w:hAnsi="Times New Roman" w:cs="Times New Roman"/>
          <w:b/>
          <w:bCs/>
          <w:sz w:val="28"/>
          <w:szCs w:val="28"/>
          <w:lang w:eastAsia="ru-RU"/>
        </w:rPr>
        <w:t>Статья 39. Крайняя необходимость</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1. Не является преступлением причинение вреда охраняемым уголовным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иных лиц, охраняемым законом интересам общества или государства, если эта опасность не могла быть устранена иными средствами и при этом не было допущено превышения пределов крайней необходимости.</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2. Превышением пределов крайней необходимости признается причинение вреда, явно несоответствующего характеру и степени угрожавшей опасности, и обстоятельствам, при которых опасность устранялась, когда указанным интересам был причинен вред равный или более значительный, чем предотвращенный. Такое превышение влечет за собой уголовную ответственность только в случаях умышленного причинения вреда.</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b/>
          <w:bCs/>
          <w:sz w:val="28"/>
          <w:szCs w:val="28"/>
          <w:lang w:eastAsia="ru-RU"/>
        </w:rPr>
        <w:t>Статья 40. Физическое или психическое принуждение</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1. Не является преступлением причинение вреда охраняемым уголовным законом интересам в результате физического принуждения, если вследствие такого принуждения лицо не могло руководить своими действиями (бездействием).</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xml:space="preserve">2. Вопрос об уголовной ответственности за причинение вреда охраняемым уголовным законом интересам в результате психического принуждения, а также в результате физического принуждения, вследствие которого лицо сохранило возможность руководить своими действиями, решается с учетом положений </w:t>
      </w:r>
      <w:hyperlink w:anchor="p387" w:history="1">
        <w:r w:rsidRPr="00B0653D">
          <w:rPr>
            <w:rFonts w:ascii="Times New Roman" w:eastAsia="Times New Roman" w:hAnsi="Times New Roman" w:cs="Times New Roman"/>
            <w:color w:val="0000FF"/>
            <w:sz w:val="28"/>
            <w:szCs w:val="28"/>
            <w:u w:val="single"/>
            <w:lang w:eastAsia="ru-RU"/>
          </w:rPr>
          <w:t>статьи 39</w:t>
        </w:r>
      </w:hyperlink>
      <w:r w:rsidRPr="00B0653D">
        <w:rPr>
          <w:rFonts w:ascii="Times New Roman" w:eastAsia="Times New Roman" w:hAnsi="Times New Roman" w:cs="Times New Roman"/>
          <w:sz w:val="28"/>
          <w:szCs w:val="28"/>
          <w:lang w:eastAsia="ru-RU"/>
        </w:rPr>
        <w:t xml:space="preserve"> настоящего Кодекса.</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b/>
          <w:bCs/>
          <w:sz w:val="28"/>
          <w:szCs w:val="28"/>
          <w:lang w:eastAsia="ru-RU"/>
        </w:rPr>
        <w:t>Статья 41. Обоснованный риск</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1. Не является преступлением причинение вреда охраняемым уголовным законом интересам при обоснованном риске для достижения общественно полезной цели.</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2. Риск признается обоснованным, если указанная цель не могла быть достигнута не связанными с риском действиями (бездействием) и лицо, допустившее риск, предприняло достаточные меры для предотвращения вреда охраняемым уголовным законом интересам.</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3. Риск не признается обоснованным, если он заведомо был сопряжен с угрозой для жизни многих людей, с угрозой экологической катастрофы или общественного бедствия.</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b/>
          <w:bCs/>
          <w:sz w:val="28"/>
          <w:szCs w:val="28"/>
          <w:lang w:eastAsia="ru-RU"/>
        </w:rPr>
        <w:t>Статья 42. Исполнение приказа или распоряжения</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xml:space="preserve">1. Не является преступлением причинение вреда охраняемым уголовным законом интересам лицом, действующим во исполнение обязательных для </w:t>
      </w:r>
      <w:r w:rsidRPr="00B0653D">
        <w:rPr>
          <w:rFonts w:ascii="Times New Roman" w:eastAsia="Times New Roman" w:hAnsi="Times New Roman" w:cs="Times New Roman"/>
          <w:sz w:val="28"/>
          <w:szCs w:val="28"/>
          <w:lang w:eastAsia="ru-RU"/>
        </w:rPr>
        <w:lastRenderedPageBreak/>
        <w:t>него приказа или распоряжения. Уголовную ответственность за причинение такого вреда несет лицо, отдавшее незаконные приказ или распоряжение.</w:t>
      </w:r>
    </w:p>
    <w:p w:rsidR="00B0653D" w:rsidRPr="00B0653D" w:rsidRDefault="00B0653D" w:rsidP="00B0653D">
      <w:pPr>
        <w:spacing w:after="0" w:line="240" w:lineRule="auto"/>
        <w:ind w:firstLine="540"/>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2. Лицо, совершившее умышленное преступление во исполнение заведомо незаконных приказа или распоряжения, несет уголовную ответственность на общих основаниях. Неисполнение заведомо незаконных приказа или распоряжения исключает уголовную ответственность.</w:t>
      </w:r>
    </w:p>
    <w:p w:rsidR="00B0653D" w:rsidRPr="00B0653D" w:rsidRDefault="00B0653D" w:rsidP="00B0653D">
      <w:pPr>
        <w:spacing w:after="0" w:line="240" w:lineRule="auto"/>
        <w:jc w:val="both"/>
        <w:rPr>
          <w:rFonts w:ascii="Times New Roman" w:eastAsia="Times New Roman" w:hAnsi="Times New Roman" w:cs="Times New Roman"/>
          <w:sz w:val="28"/>
          <w:szCs w:val="28"/>
          <w:lang w:eastAsia="ru-RU"/>
        </w:rPr>
      </w:pPr>
      <w:r w:rsidRPr="00B0653D">
        <w:rPr>
          <w:rFonts w:ascii="Times New Roman" w:eastAsia="Times New Roman" w:hAnsi="Times New Roman" w:cs="Times New Roman"/>
          <w:sz w:val="28"/>
          <w:szCs w:val="28"/>
          <w:lang w:eastAsia="ru-RU"/>
        </w:rPr>
        <w:t> </w:t>
      </w:r>
    </w:p>
    <w:p w:rsidR="00B0653D" w:rsidRPr="00B0653D" w:rsidRDefault="00B0653D" w:rsidP="00B0653D">
      <w:pPr>
        <w:jc w:val="both"/>
        <w:rPr>
          <w:rFonts w:ascii="Times New Roman" w:hAnsi="Times New Roman" w:cs="Times New Roman"/>
          <w:sz w:val="28"/>
          <w:szCs w:val="28"/>
        </w:rPr>
      </w:pPr>
    </w:p>
    <w:sectPr w:rsidR="00B0653D" w:rsidRPr="00B065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A0"/>
    <w:multiLevelType w:val="multilevel"/>
    <w:tmpl w:val="67721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2"/>
    <w:rsid w:val="0000056D"/>
    <w:rsid w:val="00007CB3"/>
    <w:rsid w:val="00015EC4"/>
    <w:rsid w:val="0002458D"/>
    <w:rsid w:val="000247A4"/>
    <w:rsid w:val="00041A45"/>
    <w:rsid w:val="00051CA3"/>
    <w:rsid w:val="00061AEA"/>
    <w:rsid w:val="00072999"/>
    <w:rsid w:val="0007474A"/>
    <w:rsid w:val="00074901"/>
    <w:rsid w:val="000767C5"/>
    <w:rsid w:val="0008044F"/>
    <w:rsid w:val="0008231D"/>
    <w:rsid w:val="000879CF"/>
    <w:rsid w:val="00096011"/>
    <w:rsid w:val="000A04F9"/>
    <w:rsid w:val="000A59AE"/>
    <w:rsid w:val="000D79DE"/>
    <w:rsid w:val="000E199A"/>
    <w:rsid w:val="000E4A06"/>
    <w:rsid w:val="000E677D"/>
    <w:rsid w:val="001061F7"/>
    <w:rsid w:val="00113D82"/>
    <w:rsid w:val="0012293C"/>
    <w:rsid w:val="00123428"/>
    <w:rsid w:val="001324F7"/>
    <w:rsid w:val="00133DEC"/>
    <w:rsid w:val="001436E3"/>
    <w:rsid w:val="00155F2A"/>
    <w:rsid w:val="00185148"/>
    <w:rsid w:val="00186E90"/>
    <w:rsid w:val="00194256"/>
    <w:rsid w:val="001A2BEB"/>
    <w:rsid w:val="001A72B9"/>
    <w:rsid w:val="001B326B"/>
    <w:rsid w:val="001B3B4A"/>
    <w:rsid w:val="001B7D00"/>
    <w:rsid w:val="001C174A"/>
    <w:rsid w:val="001C3F79"/>
    <w:rsid w:val="001E6D53"/>
    <w:rsid w:val="001F31F7"/>
    <w:rsid w:val="001F7670"/>
    <w:rsid w:val="00204D20"/>
    <w:rsid w:val="00205BCD"/>
    <w:rsid w:val="00207C1E"/>
    <w:rsid w:val="00210DEF"/>
    <w:rsid w:val="00212E57"/>
    <w:rsid w:val="00223FDB"/>
    <w:rsid w:val="00225D10"/>
    <w:rsid w:val="00230007"/>
    <w:rsid w:val="002464BF"/>
    <w:rsid w:val="0025044C"/>
    <w:rsid w:val="00250F59"/>
    <w:rsid w:val="00265636"/>
    <w:rsid w:val="00267496"/>
    <w:rsid w:val="00290CE7"/>
    <w:rsid w:val="00290E76"/>
    <w:rsid w:val="002A471C"/>
    <w:rsid w:val="002B0FD2"/>
    <w:rsid w:val="002B1B6C"/>
    <w:rsid w:val="002B63DA"/>
    <w:rsid w:val="002C00B6"/>
    <w:rsid w:val="002C5313"/>
    <w:rsid w:val="002D6CDD"/>
    <w:rsid w:val="002E6FF2"/>
    <w:rsid w:val="00302226"/>
    <w:rsid w:val="0031290B"/>
    <w:rsid w:val="00314984"/>
    <w:rsid w:val="003213FF"/>
    <w:rsid w:val="003322BD"/>
    <w:rsid w:val="00336F19"/>
    <w:rsid w:val="003519BE"/>
    <w:rsid w:val="00355F48"/>
    <w:rsid w:val="00356F1C"/>
    <w:rsid w:val="0036048E"/>
    <w:rsid w:val="00362E34"/>
    <w:rsid w:val="00366977"/>
    <w:rsid w:val="0037291E"/>
    <w:rsid w:val="00376387"/>
    <w:rsid w:val="00386EF3"/>
    <w:rsid w:val="00390511"/>
    <w:rsid w:val="00397D22"/>
    <w:rsid w:val="003A7D73"/>
    <w:rsid w:val="003C51C4"/>
    <w:rsid w:val="003D087C"/>
    <w:rsid w:val="003E63C8"/>
    <w:rsid w:val="003E7C7E"/>
    <w:rsid w:val="00405434"/>
    <w:rsid w:val="00405B95"/>
    <w:rsid w:val="004152CB"/>
    <w:rsid w:val="004343D2"/>
    <w:rsid w:val="00444EC0"/>
    <w:rsid w:val="00450CA7"/>
    <w:rsid w:val="00454F47"/>
    <w:rsid w:val="00460979"/>
    <w:rsid w:val="00467FBA"/>
    <w:rsid w:val="00480A91"/>
    <w:rsid w:val="0048102A"/>
    <w:rsid w:val="0048388F"/>
    <w:rsid w:val="00483957"/>
    <w:rsid w:val="0049426B"/>
    <w:rsid w:val="00495BBF"/>
    <w:rsid w:val="004A2A2F"/>
    <w:rsid w:val="004A5A69"/>
    <w:rsid w:val="004B47FB"/>
    <w:rsid w:val="004C506E"/>
    <w:rsid w:val="004C5AEB"/>
    <w:rsid w:val="004D34D5"/>
    <w:rsid w:val="005117DF"/>
    <w:rsid w:val="00515EF5"/>
    <w:rsid w:val="00531B1F"/>
    <w:rsid w:val="00545725"/>
    <w:rsid w:val="00555FD3"/>
    <w:rsid w:val="0056045B"/>
    <w:rsid w:val="00566C29"/>
    <w:rsid w:val="00572CE1"/>
    <w:rsid w:val="00587521"/>
    <w:rsid w:val="005C1EC1"/>
    <w:rsid w:val="005C5B54"/>
    <w:rsid w:val="005D6C91"/>
    <w:rsid w:val="005E1193"/>
    <w:rsid w:val="005E3F63"/>
    <w:rsid w:val="005E5D97"/>
    <w:rsid w:val="005E723C"/>
    <w:rsid w:val="00606E13"/>
    <w:rsid w:val="00617BD3"/>
    <w:rsid w:val="00621B78"/>
    <w:rsid w:val="006271E0"/>
    <w:rsid w:val="0063433E"/>
    <w:rsid w:val="006379A2"/>
    <w:rsid w:val="006410A6"/>
    <w:rsid w:val="00646450"/>
    <w:rsid w:val="00654556"/>
    <w:rsid w:val="00661B14"/>
    <w:rsid w:val="006705FC"/>
    <w:rsid w:val="006863B6"/>
    <w:rsid w:val="0068767B"/>
    <w:rsid w:val="006A1C1F"/>
    <w:rsid w:val="006C1BFE"/>
    <w:rsid w:val="006D1FB5"/>
    <w:rsid w:val="006D31BC"/>
    <w:rsid w:val="006D4B50"/>
    <w:rsid w:val="006D7070"/>
    <w:rsid w:val="006E0D51"/>
    <w:rsid w:val="006E7287"/>
    <w:rsid w:val="006F21A6"/>
    <w:rsid w:val="006F36B0"/>
    <w:rsid w:val="00702C45"/>
    <w:rsid w:val="00703095"/>
    <w:rsid w:val="0070358A"/>
    <w:rsid w:val="00704214"/>
    <w:rsid w:val="007075A3"/>
    <w:rsid w:val="007234B2"/>
    <w:rsid w:val="00724EAB"/>
    <w:rsid w:val="00735C53"/>
    <w:rsid w:val="007456B2"/>
    <w:rsid w:val="00751F72"/>
    <w:rsid w:val="00753010"/>
    <w:rsid w:val="00786ADB"/>
    <w:rsid w:val="00792BD7"/>
    <w:rsid w:val="007946F4"/>
    <w:rsid w:val="007A0803"/>
    <w:rsid w:val="007C53B8"/>
    <w:rsid w:val="007D0FC5"/>
    <w:rsid w:val="007D6D84"/>
    <w:rsid w:val="007E36A4"/>
    <w:rsid w:val="007E3A97"/>
    <w:rsid w:val="00801049"/>
    <w:rsid w:val="008024D1"/>
    <w:rsid w:val="0081669F"/>
    <w:rsid w:val="00817830"/>
    <w:rsid w:val="008209EB"/>
    <w:rsid w:val="008353F8"/>
    <w:rsid w:val="00835A43"/>
    <w:rsid w:val="0084013E"/>
    <w:rsid w:val="00840DA3"/>
    <w:rsid w:val="008572EA"/>
    <w:rsid w:val="008616F4"/>
    <w:rsid w:val="00861D01"/>
    <w:rsid w:val="00876185"/>
    <w:rsid w:val="00877E57"/>
    <w:rsid w:val="008964FA"/>
    <w:rsid w:val="008A184D"/>
    <w:rsid w:val="008B31AA"/>
    <w:rsid w:val="008B44F0"/>
    <w:rsid w:val="008B5EF0"/>
    <w:rsid w:val="008C416F"/>
    <w:rsid w:val="008D2689"/>
    <w:rsid w:val="008D2EFC"/>
    <w:rsid w:val="00900430"/>
    <w:rsid w:val="00904BB7"/>
    <w:rsid w:val="00914698"/>
    <w:rsid w:val="00925BBE"/>
    <w:rsid w:val="009261D5"/>
    <w:rsid w:val="009355E5"/>
    <w:rsid w:val="009455D4"/>
    <w:rsid w:val="0096021C"/>
    <w:rsid w:val="00960957"/>
    <w:rsid w:val="009646DF"/>
    <w:rsid w:val="00991902"/>
    <w:rsid w:val="009921BB"/>
    <w:rsid w:val="00997DEA"/>
    <w:rsid w:val="009A6156"/>
    <w:rsid w:val="009C132A"/>
    <w:rsid w:val="009D1139"/>
    <w:rsid w:val="009D2A13"/>
    <w:rsid w:val="009D5C18"/>
    <w:rsid w:val="00A01A9D"/>
    <w:rsid w:val="00A10782"/>
    <w:rsid w:val="00A110D2"/>
    <w:rsid w:val="00A40EB6"/>
    <w:rsid w:val="00A5263C"/>
    <w:rsid w:val="00A55260"/>
    <w:rsid w:val="00A55E58"/>
    <w:rsid w:val="00A63224"/>
    <w:rsid w:val="00A6656B"/>
    <w:rsid w:val="00A670BE"/>
    <w:rsid w:val="00A73B47"/>
    <w:rsid w:val="00A8145F"/>
    <w:rsid w:val="00A83190"/>
    <w:rsid w:val="00A93A3A"/>
    <w:rsid w:val="00A97694"/>
    <w:rsid w:val="00AA0580"/>
    <w:rsid w:val="00AB3A4F"/>
    <w:rsid w:val="00AC02F4"/>
    <w:rsid w:val="00AD581F"/>
    <w:rsid w:val="00AE08DF"/>
    <w:rsid w:val="00AE36C8"/>
    <w:rsid w:val="00AF6A97"/>
    <w:rsid w:val="00B0653D"/>
    <w:rsid w:val="00B13503"/>
    <w:rsid w:val="00B21BCD"/>
    <w:rsid w:val="00B37365"/>
    <w:rsid w:val="00B453B8"/>
    <w:rsid w:val="00B45F44"/>
    <w:rsid w:val="00B62466"/>
    <w:rsid w:val="00B72947"/>
    <w:rsid w:val="00B73F8F"/>
    <w:rsid w:val="00B86235"/>
    <w:rsid w:val="00B900F1"/>
    <w:rsid w:val="00B926CC"/>
    <w:rsid w:val="00BA7525"/>
    <w:rsid w:val="00BB24C8"/>
    <w:rsid w:val="00BB6DF1"/>
    <w:rsid w:val="00BB73BD"/>
    <w:rsid w:val="00BC0F37"/>
    <w:rsid w:val="00BE1F54"/>
    <w:rsid w:val="00BF0B91"/>
    <w:rsid w:val="00BF3985"/>
    <w:rsid w:val="00C0677C"/>
    <w:rsid w:val="00C12E09"/>
    <w:rsid w:val="00C16ED1"/>
    <w:rsid w:val="00C16FF7"/>
    <w:rsid w:val="00C46B2E"/>
    <w:rsid w:val="00C47BAC"/>
    <w:rsid w:val="00C51B8D"/>
    <w:rsid w:val="00C544F7"/>
    <w:rsid w:val="00C63270"/>
    <w:rsid w:val="00C67B42"/>
    <w:rsid w:val="00C704DF"/>
    <w:rsid w:val="00C75892"/>
    <w:rsid w:val="00C81651"/>
    <w:rsid w:val="00C90D2F"/>
    <w:rsid w:val="00CA5F03"/>
    <w:rsid w:val="00CA631F"/>
    <w:rsid w:val="00CC2EED"/>
    <w:rsid w:val="00CC3CFA"/>
    <w:rsid w:val="00CF19FD"/>
    <w:rsid w:val="00D136AD"/>
    <w:rsid w:val="00D16A1C"/>
    <w:rsid w:val="00D17000"/>
    <w:rsid w:val="00D1706D"/>
    <w:rsid w:val="00D2132C"/>
    <w:rsid w:val="00D24E1A"/>
    <w:rsid w:val="00D30705"/>
    <w:rsid w:val="00D32919"/>
    <w:rsid w:val="00D52767"/>
    <w:rsid w:val="00D54B44"/>
    <w:rsid w:val="00D71C0A"/>
    <w:rsid w:val="00D82581"/>
    <w:rsid w:val="00D90EAF"/>
    <w:rsid w:val="00D93E33"/>
    <w:rsid w:val="00DA2CA3"/>
    <w:rsid w:val="00DA42C9"/>
    <w:rsid w:val="00DD3B09"/>
    <w:rsid w:val="00DE1891"/>
    <w:rsid w:val="00DE43D8"/>
    <w:rsid w:val="00DF1C03"/>
    <w:rsid w:val="00E045E1"/>
    <w:rsid w:val="00E052FB"/>
    <w:rsid w:val="00E14B50"/>
    <w:rsid w:val="00E21ECC"/>
    <w:rsid w:val="00E2245A"/>
    <w:rsid w:val="00E27D80"/>
    <w:rsid w:val="00E43AF3"/>
    <w:rsid w:val="00E569EF"/>
    <w:rsid w:val="00E658D4"/>
    <w:rsid w:val="00E67090"/>
    <w:rsid w:val="00E877DC"/>
    <w:rsid w:val="00EA671A"/>
    <w:rsid w:val="00EB1F99"/>
    <w:rsid w:val="00EC0F67"/>
    <w:rsid w:val="00ED3038"/>
    <w:rsid w:val="00EE16F2"/>
    <w:rsid w:val="00F0422E"/>
    <w:rsid w:val="00F07A29"/>
    <w:rsid w:val="00F23786"/>
    <w:rsid w:val="00F36F25"/>
    <w:rsid w:val="00F45F37"/>
    <w:rsid w:val="00F54F15"/>
    <w:rsid w:val="00F60FD5"/>
    <w:rsid w:val="00F7217D"/>
    <w:rsid w:val="00F73503"/>
    <w:rsid w:val="00F739C2"/>
    <w:rsid w:val="00F73CA9"/>
    <w:rsid w:val="00F73FC2"/>
    <w:rsid w:val="00F91B81"/>
    <w:rsid w:val="00F9694D"/>
    <w:rsid w:val="00F96AD3"/>
    <w:rsid w:val="00FA5066"/>
    <w:rsid w:val="00FE5A0A"/>
    <w:rsid w:val="00FE751F"/>
    <w:rsid w:val="00FF7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5B07"/>
  <w15:chartTrackingRefBased/>
  <w15:docId w15:val="{28C34785-9E8C-4DD1-9FD7-2EDA1713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B0653D"/>
    <w:rPr>
      <w:rFonts w:ascii="Times New Roman" w:eastAsia="Times New Roman" w:hAnsi="Times New Roman" w:cs="Times New Roman"/>
      <w:b w:val="0"/>
      <w:bCs w:val="0"/>
      <w:i w:val="0"/>
      <w:iCs w:val="0"/>
      <w:smallCaps w:val="0"/>
      <w:strike w:val="0"/>
      <w:spacing w:val="0"/>
      <w:sz w:val="22"/>
      <w:szCs w:val="22"/>
    </w:rPr>
  </w:style>
  <w:style w:type="character" w:customStyle="1" w:styleId="a3">
    <w:name w:val="Основной текст_"/>
    <w:basedOn w:val="a0"/>
    <w:link w:val="5"/>
    <w:rsid w:val="00B0653D"/>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3"/>
    <w:rsid w:val="00B0653D"/>
    <w:pPr>
      <w:shd w:val="clear" w:color="auto" w:fill="FFFFFF"/>
      <w:spacing w:after="0" w:line="0" w:lineRule="atLeast"/>
    </w:pPr>
    <w:rPr>
      <w:rFonts w:ascii="Times New Roman" w:eastAsia="Times New Roman" w:hAnsi="Times New Roman" w:cs="Times New Roman"/>
      <w:sz w:val="23"/>
      <w:szCs w:val="23"/>
    </w:rPr>
  </w:style>
  <w:style w:type="character" w:customStyle="1" w:styleId="3">
    <w:name w:val="Основной текст3"/>
    <w:basedOn w:val="a3"/>
    <w:rsid w:val="00B0653D"/>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paragraph" w:styleId="a4">
    <w:name w:val="Normal (Web)"/>
    <w:basedOn w:val="a"/>
    <w:uiPriority w:val="99"/>
    <w:semiHidden/>
    <w:unhideWhenUsed/>
    <w:rsid w:val="00B0653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836225">
      <w:bodyDiv w:val="1"/>
      <w:marLeft w:val="0"/>
      <w:marRight w:val="0"/>
      <w:marTop w:val="0"/>
      <w:marBottom w:val="0"/>
      <w:divBdr>
        <w:top w:val="none" w:sz="0" w:space="0" w:color="auto"/>
        <w:left w:val="none" w:sz="0" w:space="0" w:color="auto"/>
        <w:bottom w:val="none" w:sz="0" w:space="0" w:color="auto"/>
        <w:right w:val="none" w:sz="0" w:space="0" w:color="auto"/>
      </w:divBdr>
    </w:div>
    <w:div w:id="1600288759">
      <w:bodyDiv w:val="1"/>
      <w:marLeft w:val="0"/>
      <w:marRight w:val="0"/>
      <w:marTop w:val="0"/>
      <w:marBottom w:val="0"/>
      <w:divBdr>
        <w:top w:val="none" w:sz="0" w:space="0" w:color="auto"/>
        <w:left w:val="none" w:sz="0" w:space="0" w:color="auto"/>
        <w:bottom w:val="none" w:sz="0" w:space="0" w:color="auto"/>
        <w:right w:val="none" w:sz="0" w:space="0" w:color="auto"/>
      </w:divBdr>
    </w:div>
    <w:div w:id="1720324330">
      <w:bodyDiv w:val="1"/>
      <w:marLeft w:val="0"/>
      <w:marRight w:val="0"/>
      <w:marTop w:val="0"/>
      <w:marBottom w:val="0"/>
      <w:divBdr>
        <w:top w:val="none" w:sz="0" w:space="0" w:color="auto"/>
        <w:left w:val="none" w:sz="0" w:space="0" w:color="auto"/>
        <w:bottom w:val="none" w:sz="0" w:space="0" w:color="auto"/>
        <w:right w:val="none" w:sz="0" w:space="0" w:color="auto"/>
      </w:divBdr>
      <w:divsChild>
        <w:div w:id="1063020860">
          <w:marLeft w:val="0"/>
          <w:marRight w:val="0"/>
          <w:marTop w:val="0"/>
          <w:marBottom w:val="0"/>
          <w:divBdr>
            <w:top w:val="none" w:sz="0" w:space="0" w:color="auto"/>
            <w:left w:val="none" w:sz="0" w:space="0" w:color="auto"/>
            <w:bottom w:val="none" w:sz="0" w:space="0" w:color="auto"/>
            <w:right w:val="none" w:sz="0" w:space="0" w:color="auto"/>
          </w:divBdr>
        </w:div>
        <w:div w:id="1315796283">
          <w:marLeft w:val="0"/>
          <w:marRight w:val="0"/>
          <w:marTop w:val="0"/>
          <w:marBottom w:val="0"/>
          <w:divBdr>
            <w:top w:val="none" w:sz="0" w:space="0" w:color="auto"/>
            <w:left w:val="none" w:sz="0" w:space="0" w:color="auto"/>
            <w:bottom w:val="none" w:sz="0" w:space="0" w:color="auto"/>
            <w:right w:val="none" w:sz="0" w:space="0" w:color="auto"/>
          </w:divBdr>
        </w:div>
        <w:div w:id="203760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2777</Words>
  <Characters>15833</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2020-03-17T07:21:00Z</dcterms:created>
  <dcterms:modified xsi:type="dcterms:W3CDTF">2020-03-17T07:32:00Z</dcterms:modified>
</cp:coreProperties>
</file>